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707CEB08" w:rsidR="008F0C24" w:rsidRDefault="0029564C">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November 27, 2022</w:t>
      </w:r>
      <w:r w:rsidR="004662F5">
        <w:rPr>
          <w:rFonts w:ascii="Times New Roman" w:hAnsi="Times New Roman"/>
          <w:b/>
          <w:bCs/>
          <w:sz w:val="28"/>
          <w:szCs w:val="28"/>
        </w:rPr>
        <w:t>,</w:t>
      </w:r>
      <w:r w:rsidR="00D262C4">
        <w:rPr>
          <w:rFonts w:ascii="Times New Roman" w:hAnsi="Times New Roman"/>
          <w:b/>
          <w:bCs/>
          <w:sz w:val="28"/>
          <w:szCs w:val="28"/>
        </w:rPr>
        <w:t xml:space="preserve"> 2022</w:t>
      </w:r>
    </w:p>
    <w:p w14:paraId="427E783A" w14:textId="3C8AF4B9"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541EBE">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39DB224B"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26BF5CDB" w14:textId="03517EA2" w:rsidR="00541EBE" w:rsidRDefault="00541EBE" w:rsidP="00074ED3">
      <w:pPr>
        <w:pStyle w:val="BodyA"/>
        <w:jc w:val="center"/>
        <w:rPr>
          <w:rFonts w:ascii="Times New Roman" w:hAnsi="Times New Roman"/>
          <w:b/>
          <w:bCs/>
          <w:sz w:val="28"/>
          <w:szCs w:val="28"/>
        </w:rPr>
      </w:pPr>
      <w:r>
        <w:rPr>
          <w:rFonts w:ascii="Times New Roman" w:hAnsi="Times New Roman"/>
          <w:b/>
          <w:bCs/>
          <w:sz w:val="28"/>
          <w:szCs w:val="28"/>
        </w:rPr>
        <w:t>No matter where you are on life’s journey, you are welcome here!</w:t>
      </w:r>
    </w:p>
    <w:p w14:paraId="6873AF8B" w14:textId="08A446F6" w:rsidR="0029564C" w:rsidRDefault="0029564C" w:rsidP="00074ED3">
      <w:pPr>
        <w:pStyle w:val="BodyA"/>
        <w:jc w:val="center"/>
        <w:rPr>
          <w:rFonts w:ascii="Times New Roman" w:hAnsi="Times New Roman"/>
          <w:b/>
          <w:bCs/>
          <w:sz w:val="28"/>
          <w:szCs w:val="28"/>
        </w:rPr>
      </w:pPr>
      <w:r>
        <w:rPr>
          <w:rFonts w:ascii="Times New Roman" w:hAnsi="Times New Roman"/>
          <w:b/>
          <w:bCs/>
          <w:sz w:val="28"/>
          <w:szCs w:val="28"/>
        </w:rPr>
        <w:t>First Sunday in Advent</w:t>
      </w:r>
    </w:p>
    <w:p w14:paraId="6443AE92" w14:textId="77777777" w:rsidR="00541EBE" w:rsidRDefault="00541EBE" w:rsidP="00074ED3">
      <w:pPr>
        <w:pStyle w:val="BodyA"/>
        <w:jc w:val="center"/>
        <w:rPr>
          <w:rFonts w:ascii="Times New Roman" w:eastAsia="Times New Roman" w:hAnsi="Times New Roman" w:cs="Times New Roman"/>
          <w:b/>
          <w:bCs/>
          <w:color w:val="222222"/>
          <w:sz w:val="28"/>
          <w:szCs w:val="28"/>
        </w:rPr>
      </w:pPr>
    </w:p>
    <w:p w14:paraId="40FE4F55" w14:textId="77777777" w:rsidR="008F0C24" w:rsidRPr="0029564C" w:rsidRDefault="00D262C4">
      <w:pPr>
        <w:pStyle w:val="Default"/>
        <w:rPr>
          <w:rFonts w:ascii="Times New Roman" w:eastAsia="Times New Roman" w:hAnsi="Times New Roman" w:cs="Times New Roman"/>
          <w:b/>
          <w:bCs/>
          <w:color w:val="222222"/>
          <w:sz w:val="28"/>
          <w:szCs w:val="28"/>
        </w:rPr>
      </w:pPr>
      <w:r w:rsidRPr="0029564C">
        <w:rPr>
          <w:rFonts w:ascii="Times New Roman" w:hAnsi="Times New Roman" w:cs="Times New Roman"/>
          <w:b/>
          <w:bCs/>
          <w:color w:val="222222"/>
          <w:sz w:val="28"/>
          <w:szCs w:val="28"/>
        </w:rPr>
        <w:t>Call to Worship:</w:t>
      </w:r>
    </w:p>
    <w:p w14:paraId="0011BB3D" w14:textId="33731DE3" w:rsidR="001F2F00" w:rsidRPr="0029564C" w:rsidRDefault="00D262C4">
      <w:pPr>
        <w:pStyle w:val="Body"/>
        <w:spacing w:line="259" w:lineRule="auto"/>
        <w:rPr>
          <w:rFonts w:ascii="Times New Roman" w:hAnsi="Times New Roman" w:cs="Times New Roman"/>
          <w:sz w:val="28"/>
          <w:szCs w:val="28"/>
          <w:u w:color="000000"/>
        </w:rPr>
      </w:pPr>
      <w:r w:rsidRPr="0029564C">
        <w:rPr>
          <w:rFonts w:ascii="Times New Roman" w:hAnsi="Times New Roman" w:cs="Times New Roman"/>
          <w:sz w:val="28"/>
          <w:szCs w:val="28"/>
          <w:u w:color="000000"/>
        </w:rPr>
        <w:t xml:space="preserve">One:  </w:t>
      </w:r>
      <w:r w:rsidR="0029564C" w:rsidRPr="0029564C">
        <w:rPr>
          <w:rFonts w:ascii="Times New Roman" w:hAnsi="Times New Roman" w:cs="Times New Roman"/>
          <w:sz w:val="28"/>
          <w:szCs w:val="28"/>
          <w:shd w:val="clear" w:color="auto" w:fill="F9F9F9"/>
        </w:rPr>
        <w:t>O my God, in you I trust; do not let me be put to shame</w:t>
      </w:r>
      <w:r w:rsidR="007067FD">
        <w:rPr>
          <w:rFonts w:ascii="Times New Roman" w:hAnsi="Times New Roman" w:cs="Times New Roman"/>
          <w:sz w:val="28"/>
          <w:szCs w:val="28"/>
          <w:shd w:val="clear" w:color="auto" w:fill="F9F9F9"/>
        </w:rPr>
        <w:t>.</w:t>
      </w:r>
    </w:p>
    <w:p w14:paraId="79CADD19" w14:textId="50F54577" w:rsidR="008F0C24" w:rsidRPr="0029564C" w:rsidRDefault="00D262C4">
      <w:pPr>
        <w:pStyle w:val="Body"/>
        <w:spacing w:line="259" w:lineRule="auto"/>
        <w:rPr>
          <w:rFonts w:ascii="Times New Roman" w:hAnsi="Times New Roman" w:cs="Times New Roman"/>
          <w:b/>
          <w:bCs/>
          <w:sz w:val="28"/>
          <w:szCs w:val="28"/>
          <w:u w:color="000000"/>
        </w:rPr>
      </w:pPr>
      <w:r w:rsidRPr="0029564C">
        <w:rPr>
          <w:rFonts w:ascii="Times New Roman" w:hAnsi="Times New Roman" w:cs="Times New Roman"/>
          <w:b/>
          <w:bCs/>
          <w:sz w:val="28"/>
          <w:szCs w:val="28"/>
          <w:u w:color="000000"/>
        </w:rPr>
        <w:t>ALL:</w:t>
      </w:r>
      <w:r w:rsidR="0029564C" w:rsidRPr="0029564C">
        <w:rPr>
          <w:rFonts w:ascii="Times New Roman" w:hAnsi="Times New Roman" w:cs="Times New Roman"/>
          <w:b/>
          <w:bCs/>
          <w:sz w:val="28"/>
          <w:szCs w:val="28"/>
          <w:u w:color="000000"/>
        </w:rPr>
        <w:t xml:space="preserve"> </w:t>
      </w:r>
      <w:r w:rsidR="0029564C" w:rsidRPr="0029564C">
        <w:rPr>
          <w:rFonts w:ascii="Times New Roman" w:hAnsi="Times New Roman" w:cs="Times New Roman"/>
          <w:b/>
          <w:bCs/>
          <w:sz w:val="28"/>
          <w:szCs w:val="28"/>
          <w:shd w:val="clear" w:color="auto" w:fill="F9F9F9"/>
        </w:rPr>
        <w:t>To you, O LORD, I lift up my soul</w:t>
      </w:r>
      <w:r w:rsidR="007067FD">
        <w:rPr>
          <w:rFonts w:ascii="Times New Roman" w:hAnsi="Times New Roman" w:cs="Times New Roman"/>
          <w:b/>
          <w:bCs/>
          <w:sz w:val="28"/>
          <w:szCs w:val="28"/>
          <w:shd w:val="clear" w:color="auto" w:fill="F9F9F9"/>
        </w:rPr>
        <w:t xml:space="preserve"> with hope.</w:t>
      </w:r>
    </w:p>
    <w:p w14:paraId="5E9A3750" w14:textId="624E6115" w:rsidR="0029368C" w:rsidRPr="0029564C" w:rsidRDefault="0029368C" w:rsidP="0029368C">
      <w:pPr>
        <w:pStyle w:val="Body"/>
        <w:spacing w:line="259" w:lineRule="auto"/>
        <w:rPr>
          <w:rFonts w:ascii="Times New Roman" w:hAnsi="Times New Roman" w:cs="Times New Roman"/>
          <w:sz w:val="28"/>
          <w:szCs w:val="28"/>
          <w:u w:color="000000"/>
        </w:rPr>
      </w:pPr>
      <w:r w:rsidRPr="0029564C">
        <w:rPr>
          <w:rFonts w:ascii="Times New Roman" w:hAnsi="Times New Roman" w:cs="Times New Roman"/>
          <w:sz w:val="28"/>
          <w:szCs w:val="28"/>
          <w:u w:color="000000"/>
        </w:rPr>
        <w:t xml:space="preserve">One:  </w:t>
      </w:r>
      <w:r w:rsidR="0029564C" w:rsidRPr="0029564C">
        <w:rPr>
          <w:rFonts w:ascii="Times New Roman" w:hAnsi="Times New Roman" w:cs="Times New Roman"/>
          <w:sz w:val="28"/>
          <w:szCs w:val="28"/>
          <w:shd w:val="clear" w:color="auto" w:fill="F9F9F9"/>
        </w:rPr>
        <w:t>Do not let those who wait for you be put to shame</w:t>
      </w:r>
      <w:r w:rsidR="007067FD">
        <w:rPr>
          <w:rFonts w:ascii="Times New Roman" w:hAnsi="Times New Roman" w:cs="Times New Roman"/>
          <w:sz w:val="28"/>
          <w:szCs w:val="28"/>
          <w:shd w:val="clear" w:color="auto" w:fill="F9F9F9"/>
        </w:rPr>
        <w:t>.</w:t>
      </w:r>
    </w:p>
    <w:p w14:paraId="6CA8E6B1" w14:textId="576F95FB" w:rsidR="0029564C" w:rsidRPr="0029564C" w:rsidRDefault="0029368C" w:rsidP="0029564C">
      <w:pPr>
        <w:pStyle w:val="Body"/>
        <w:spacing w:line="259" w:lineRule="auto"/>
        <w:rPr>
          <w:rFonts w:ascii="Times New Roman" w:hAnsi="Times New Roman" w:cs="Times New Roman"/>
          <w:b/>
          <w:bCs/>
          <w:sz w:val="28"/>
          <w:szCs w:val="28"/>
          <w:u w:color="000000"/>
        </w:rPr>
      </w:pPr>
      <w:r w:rsidRPr="0029564C">
        <w:rPr>
          <w:rFonts w:ascii="Times New Roman" w:hAnsi="Times New Roman" w:cs="Times New Roman"/>
          <w:b/>
          <w:bCs/>
          <w:sz w:val="28"/>
          <w:szCs w:val="28"/>
          <w:u w:color="000000"/>
        </w:rPr>
        <w:t>ALL:</w:t>
      </w:r>
      <w:r w:rsidR="0029564C" w:rsidRPr="0029564C">
        <w:rPr>
          <w:rFonts w:ascii="Times New Roman" w:hAnsi="Times New Roman" w:cs="Times New Roman"/>
          <w:b/>
          <w:bCs/>
          <w:sz w:val="28"/>
          <w:szCs w:val="28"/>
          <w:u w:color="000000"/>
        </w:rPr>
        <w:t xml:space="preserve"> </w:t>
      </w:r>
      <w:r w:rsidR="0029564C" w:rsidRPr="0029564C">
        <w:rPr>
          <w:rFonts w:ascii="Times New Roman" w:hAnsi="Times New Roman" w:cs="Times New Roman"/>
          <w:b/>
          <w:bCs/>
          <w:sz w:val="28"/>
          <w:szCs w:val="28"/>
          <w:shd w:val="clear" w:color="auto" w:fill="F9F9F9"/>
        </w:rPr>
        <w:t>To you, O LORD, I lift up my soul</w:t>
      </w:r>
      <w:r w:rsidR="007067FD">
        <w:rPr>
          <w:rFonts w:ascii="Times New Roman" w:hAnsi="Times New Roman" w:cs="Times New Roman"/>
          <w:b/>
          <w:bCs/>
          <w:sz w:val="28"/>
          <w:szCs w:val="28"/>
          <w:shd w:val="clear" w:color="auto" w:fill="F9F9F9"/>
        </w:rPr>
        <w:t xml:space="preserve"> with hope.</w:t>
      </w:r>
    </w:p>
    <w:p w14:paraId="5180705C" w14:textId="15013E8C" w:rsidR="0029368C" w:rsidRPr="0029564C" w:rsidRDefault="0029368C" w:rsidP="0029368C">
      <w:pPr>
        <w:pStyle w:val="Body"/>
        <w:spacing w:line="259" w:lineRule="auto"/>
        <w:rPr>
          <w:rFonts w:ascii="Times New Roman" w:hAnsi="Times New Roman" w:cs="Times New Roman"/>
          <w:sz w:val="28"/>
          <w:szCs w:val="28"/>
          <w:u w:color="000000"/>
        </w:rPr>
      </w:pPr>
      <w:r w:rsidRPr="0029564C">
        <w:rPr>
          <w:rFonts w:ascii="Times New Roman" w:hAnsi="Times New Roman" w:cs="Times New Roman"/>
          <w:sz w:val="28"/>
          <w:szCs w:val="28"/>
          <w:u w:color="000000"/>
        </w:rPr>
        <w:t xml:space="preserve">One:  </w:t>
      </w:r>
      <w:r w:rsidR="0029564C" w:rsidRPr="0029564C">
        <w:rPr>
          <w:rFonts w:ascii="Times New Roman" w:hAnsi="Times New Roman" w:cs="Times New Roman"/>
          <w:sz w:val="28"/>
          <w:szCs w:val="28"/>
          <w:shd w:val="clear" w:color="auto" w:fill="F9F9F9"/>
        </w:rPr>
        <w:t>Make me to know your ways, O LORD; teach me your paths.</w:t>
      </w:r>
    </w:p>
    <w:p w14:paraId="0AB6916A" w14:textId="73EF57BD" w:rsidR="0029564C" w:rsidRPr="0029564C" w:rsidRDefault="0029564C" w:rsidP="0029564C">
      <w:pPr>
        <w:pStyle w:val="Body"/>
        <w:spacing w:line="259" w:lineRule="auto"/>
        <w:rPr>
          <w:rFonts w:ascii="Times New Roman" w:hAnsi="Times New Roman" w:cs="Times New Roman"/>
          <w:b/>
          <w:bCs/>
          <w:sz w:val="28"/>
          <w:szCs w:val="28"/>
          <w:u w:color="000000"/>
        </w:rPr>
      </w:pPr>
      <w:r w:rsidRPr="0029564C">
        <w:rPr>
          <w:rFonts w:ascii="Times New Roman" w:hAnsi="Times New Roman" w:cs="Times New Roman"/>
          <w:b/>
          <w:bCs/>
          <w:sz w:val="28"/>
          <w:szCs w:val="28"/>
          <w:u w:color="000000"/>
        </w:rPr>
        <w:t xml:space="preserve">ALL: </w:t>
      </w:r>
      <w:r w:rsidRPr="0029564C">
        <w:rPr>
          <w:rFonts w:ascii="Times New Roman" w:hAnsi="Times New Roman" w:cs="Times New Roman"/>
          <w:b/>
          <w:bCs/>
          <w:sz w:val="28"/>
          <w:szCs w:val="28"/>
          <w:shd w:val="clear" w:color="auto" w:fill="F9F9F9"/>
        </w:rPr>
        <w:t>To you, O LORD, I lift up my soul</w:t>
      </w:r>
      <w:r w:rsidR="007067FD">
        <w:rPr>
          <w:rFonts w:ascii="Times New Roman" w:hAnsi="Times New Roman" w:cs="Times New Roman"/>
          <w:b/>
          <w:bCs/>
          <w:sz w:val="28"/>
          <w:szCs w:val="28"/>
          <w:shd w:val="clear" w:color="auto" w:fill="F9F9F9"/>
        </w:rPr>
        <w:t xml:space="preserve"> with hope.</w:t>
      </w:r>
    </w:p>
    <w:p w14:paraId="47635CDA" w14:textId="0AC56036" w:rsidR="0029368C" w:rsidRPr="0029564C" w:rsidRDefault="0029564C" w:rsidP="0029564C">
      <w:pPr>
        <w:pStyle w:val="Body"/>
        <w:spacing w:line="259" w:lineRule="auto"/>
        <w:rPr>
          <w:rFonts w:ascii="Times New Roman" w:hAnsi="Times New Roman" w:cs="Times New Roman"/>
          <w:sz w:val="28"/>
          <w:szCs w:val="28"/>
          <w:u w:color="000000"/>
        </w:rPr>
      </w:pPr>
      <w:r w:rsidRPr="0029564C">
        <w:rPr>
          <w:rFonts w:ascii="Times New Roman" w:hAnsi="Times New Roman" w:cs="Times New Roman"/>
          <w:sz w:val="28"/>
          <w:szCs w:val="28"/>
          <w:u w:color="000000"/>
        </w:rPr>
        <w:t xml:space="preserve">One:  </w:t>
      </w:r>
      <w:r w:rsidRPr="0029564C">
        <w:rPr>
          <w:rFonts w:ascii="Times New Roman" w:hAnsi="Times New Roman" w:cs="Times New Roman"/>
          <w:sz w:val="28"/>
          <w:szCs w:val="28"/>
          <w:shd w:val="clear" w:color="auto" w:fill="F9F9F9"/>
        </w:rPr>
        <w:t>Lead me in your truth, and teach me, for you are the God of my salvation; for you I wait all day long.</w:t>
      </w:r>
    </w:p>
    <w:p w14:paraId="10A35BF7" w14:textId="4005EA31" w:rsidR="0029564C" w:rsidRPr="0029564C" w:rsidRDefault="0029564C" w:rsidP="0029564C">
      <w:pPr>
        <w:pStyle w:val="Body"/>
        <w:spacing w:line="259" w:lineRule="auto"/>
        <w:rPr>
          <w:rFonts w:ascii="Times New Roman" w:hAnsi="Times New Roman" w:cs="Times New Roman"/>
          <w:b/>
          <w:bCs/>
          <w:sz w:val="28"/>
          <w:szCs w:val="28"/>
          <w:u w:color="000000"/>
        </w:rPr>
      </w:pPr>
      <w:r w:rsidRPr="0029564C">
        <w:rPr>
          <w:rFonts w:ascii="Times New Roman" w:hAnsi="Times New Roman" w:cs="Times New Roman"/>
          <w:b/>
          <w:bCs/>
          <w:sz w:val="28"/>
          <w:szCs w:val="28"/>
          <w:u w:color="000000"/>
        </w:rPr>
        <w:t xml:space="preserve">ALL: </w:t>
      </w:r>
      <w:r w:rsidRPr="0029564C">
        <w:rPr>
          <w:rFonts w:ascii="Times New Roman" w:hAnsi="Times New Roman" w:cs="Times New Roman"/>
          <w:b/>
          <w:bCs/>
          <w:sz w:val="28"/>
          <w:szCs w:val="28"/>
          <w:shd w:val="clear" w:color="auto" w:fill="F9F9F9"/>
        </w:rPr>
        <w:t>To you, O LORD, I lift up my soul</w:t>
      </w:r>
      <w:r w:rsidR="007067FD">
        <w:rPr>
          <w:rFonts w:ascii="Times New Roman" w:hAnsi="Times New Roman" w:cs="Times New Roman"/>
          <w:b/>
          <w:bCs/>
          <w:sz w:val="28"/>
          <w:szCs w:val="28"/>
          <w:shd w:val="clear" w:color="auto" w:fill="F9F9F9"/>
        </w:rPr>
        <w:t xml:space="preserve"> with hope.</w:t>
      </w:r>
    </w:p>
    <w:p w14:paraId="7285C354" w14:textId="4264CF5A" w:rsidR="0029564C" w:rsidRPr="0029564C" w:rsidRDefault="0029564C" w:rsidP="0029564C">
      <w:pPr>
        <w:pStyle w:val="Body"/>
        <w:spacing w:line="259" w:lineRule="auto"/>
        <w:rPr>
          <w:rFonts w:ascii="Times New Roman" w:hAnsi="Times New Roman" w:cs="Times New Roman"/>
          <w:sz w:val="28"/>
          <w:szCs w:val="28"/>
          <w:u w:color="000000"/>
        </w:rPr>
      </w:pPr>
      <w:r w:rsidRPr="0029564C">
        <w:rPr>
          <w:rFonts w:ascii="Times New Roman" w:hAnsi="Times New Roman" w:cs="Times New Roman"/>
          <w:sz w:val="28"/>
          <w:szCs w:val="28"/>
          <w:u w:color="000000"/>
        </w:rPr>
        <w:t xml:space="preserve">One:  </w:t>
      </w:r>
      <w:r w:rsidRPr="0029564C">
        <w:rPr>
          <w:rFonts w:ascii="Times New Roman" w:hAnsi="Times New Roman" w:cs="Times New Roman"/>
          <w:sz w:val="28"/>
          <w:szCs w:val="28"/>
          <w:shd w:val="clear" w:color="auto" w:fill="F9F9F9"/>
        </w:rPr>
        <w:t>All the paths of the LORD are steadfast love and faithfulness, for those who keep his covenant and his decrees.</w:t>
      </w:r>
    </w:p>
    <w:p w14:paraId="2D9727F2" w14:textId="676BF3C1" w:rsidR="0029564C" w:rsidRPr="0029564C" w:rsidRDefault="0029564C" w:rsidP="0029564C">
      <w:pPr>
        <w:pStyle w:val="Body"/>
        <w:spacing w:line="259" w:lineRule="auto"/>
        <w:rPr>
          <w:rFonts w:ascii="Times New Roman" w:hAnsi="Times New Roman" w:cs="Times New Roman"/>
          <w:b/>
          <w:bCs/>
          <w:sz w:val="28"/>
          <w:szCs w:val="28"/>
          <w:u w:color="000000"/>
        </w:rPr>
      </w:pPr>
      <w:r w:rsidRPr="0029564C">
        <w:rPr>
          <w:rFonts w:ascii="Times New Roman" w:hAnsi="Times New Roman" w:cs="Times New Roman"/>
          <w:b/>
          <w:bCs/>
          <w:sz w:val="28"/>
          <w:szCs w:val="28"/>
          <w:u w:color="000000"/>
        </w:rPr>
        <w:t xml:space="preserve">ALL: </w:t>
      </w:r>
      <w:r w:rsidRPr="0029564C">
        <w:rPr>
          <w:rFonts w:ascii="Times New Roman" w:hAnsi="Times New Roman" w:cs="Times New Roman"/>
          <w:b/>
          <w:bCs/>
          <w:sz w:val="28"/>
          <w:szCs w:val="28"/>
          <w:shd w:val="clear" w:color="auto" w:fill="F9F9F9"/>
        </w:rPr>
        <w:t>To you, O LORD, I lift up my soul</w:t>
      </w:r>
      <w:r w:rsidR="007067FD">
        <w:rPr>
          <w:rFonts w:ascii="Times New Roman" w:hAnsi="Times New Roman" w:cs="Times New Roman"/>
          <w:b/>
          <w:bCs/>
          <w:sz w:val="28"/>
          <w:szCs w:val="28"/>
          <w:shd w:val="clear" w:color="auto" w:fill="F9F9F9"/>
        </w:rPr>
        <w:t xml:space="preserve"> with hope that peace, joy and love will come</w:t>
      </w:r>
      <w:r w:rsidRPr="0029564C">
        <w:rPr>
          <w:rFonts w:ascii="Times New Roman" w:hAnsi="Times New Roman" w:cs="Times New Roman"/>
          <w:b/>
          <w:bCs/>
          <w:sz w:val="28"/>
          <w:szCs w:val="28"/>
          <w:shd w:val="clear" w:color="auto" w:fill="F9F9F9"/>
        </w:rPr>
        <w:t>.</w:t>
      </w:r>
      <w:r w:rsidRPr="0029564C">
        <w:rPr>
          <w:rFonts w:ascii="Times New Roman" w:hAnsi="Times New Roman" w:cs="Times New Roman"/>
          <w:b/>
          <w:bCs/>
          <w:sz w:val="28"/>
          <w:szCs w:val="28"/>
          <w:shd w:val="clear" w:color="auto" w:fill="F9F9F9"/>
        </w:rPr>
        <w:t xml:space="preserve"> Amen</w:t>
      </w:r>
    </w:p>
    <w:p w14:paraId="05385ED1" w14:textId="77777777" w:rsidR="0029368C" w:rsidRDefault="0029368C">
      <w:pPr>
        <w:pStyle w:val="Body"/>
        <w:spacing w:line="259" w:lineRule="auto"/>
        <w:rPr>
          <w:rFonts w:ascii="Times New Roman" w:eastAsia="Times New Roman" w:hAnsi="Times New Roman" w:cs="Times New Roman"/>
          <w:b/>
          <w:bCs/>
          <w:sz w:val="28"/>
          <w:szCs w:val="28"/>
          <w:u w:color="000000"/>
        </w:rPr>
      </w:pPr>
    </w:p>
    <w:p w14:paraId="63BD376F" w14:textId="77777777" w:rsidR="00642FD5" w:rsidRDefault="00642FD5">
      <w:pPr>
        <w:pStyle w:val="Default"/>
        <w:rPr>
          <w:rFonts w:ascii="Times New Roman" w:hAnsi="Times New Roman"/>
          <w:b/>
          <w:bCs/>
          <w:color w:val="222222"/>
          <w:sz w:val="28"/>
          <w:szCs w:val="28"/>
        </w:rPr>
      </w:pPr>
    </w:p>
    <w:p w14:paraId="62EDFC40" w14:textId="0512C467" w:rsidR="008F0C24" w:rsidRDefault="00D262C4">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Opening Prayer:</w:t>
      </w:r>
      <w:r w:rsidR="0029564C">
        <w:rPr>
          <w:rFonts w:ascii="Times New Roman" w:hAnsi="Times New Roman"/>
          <w:b/>
          <w:bCs/>
          <w:color w:val="222222"/>
          <w:sz w:val="28"/>
          <w:szCs w:val="28"/>
        </w:rPr>
        <w:t xml:space="preserve"> O Creator-God, we eagerly anticipate the coming of Jesus. We wait, we hope, and we know he will come, the incarnation of the Love of All. We begin this period of waiting, of hoping this First Sunday in Advent, and patiently prepare. Please be with us</w:t>
      </w:r>
      <w:r w:rsidR="007067FD">
        <w:rPr>
          <w:rFonts w:ascii="Times New Roman" w:hAnsi="Times New Roman"/>
          <w:b/>
          <w:bCs/>
          <w:color w:val="222222"/>
          <w:sz w:val="28"/>
          <w:szCs w:val="28"/>
        </w:rPr>
        <w:t xml:space="preserve"> this Advent season. </w:t>
      </w:r>
      <w:r>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4E693B8D"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29564C">
        <w:rPr>
          <w:rFonts w:ascii="Times New Roman" w:hAnsi="Times New Roman"/>
          <w:b/>
          <w:bCs/>
          <w:sz w:val="28"/>
          <w:szCs w:val="28"/>
        </w:rPr>
        <w:t>–</w:t>
      </w:r>
      <w:r w:rsidR="001F2F00">
        <w:rPr>
          <w:rFonts w:ascii="Times New Roman" w:hAnsi="Times New Roman"/>
          <w:b/>
          <w:bCs/>
          <w:sz w:val="28"/>
          <w:szCs w:val="28"/>
        </w:rPr>
        <w:t xml:space="preserve"> </w:t>
      </w:r>
      <w:r w:rsidR="0029564C">
        <w:rPr>
          <w:rFonts w:ascii="Times New Roman" w:hAnsi="Times New Roman"/>
          <w:bCs/>
          <w:sz w:val="28"/>
          <w:szCs w:val="28"/>
        </w:rPr>
        <w:t>O Come O Come Emmanuel, 119</w:t>
      </w:r>
    </w:p>
    <w:p w14:paraId="746EFF92" w14:textId="614F6CCA" w:rsidR="002D3F83" w:rsidRDefault="002D3F83" w:rsidP="004466B5">
      <w:pPr>
        <w:pStyle w:val="Default"/>
        <w:ind w:left="720"/>
        <w:jc w:val="center"/>
        <w:rPr>
          <w:rFonts w:ascii="Times New Roman" w:eastAsia="Times New Roman" w:hAnsi="Times New Roman" w:cs="Times New Roman"/>
          <w:b/>
          <w:bCs/>
          <w:sz w:val="28"/>
          <w:szCs w:val="28"/>
        </w:rPr>
      </w:pPr>
    </w:p>
    <w:p w14:paraId="3F0D58D3" w14:textId="0E60BD4E" w:rsidR="002D3F83" w:rsidRDefault="002D3F83"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r w:rsidR="00A65469">
        <w:rPr>
          <w:rFonts w:ascii="Times New Roman" w:eastAsia="Times New Roman" w:hAnsi="Times New Roman" w:cs="Times New Roman"/>
          <w:b/>
          <w:bCs/>
          <w:sz w:val="28"/>
          <w:szCs w:val="28"/>
        </w:rPr>
        <w:t xml:space="preserve"> Lighting of the First Advent Candle</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76030768" w:rsidR="008F0C24" w:rsidRPr="0029564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9564C">
        <w:rPr>
          <w:rFonts w:ascii="Times New Roman" w:hAnsi="Times New Roman"/>
          <w:b/>
          <w:bCs/>
          <w:color w:val="333333"/>
          <w:sz w:val="28"/>
          <w:szCs w:val="28"/>
          <w:u w:color="333333"/>
        </w:rPr>
        <w:t>Scripture Readings</w:t>
      </w:r>
      <w:r w:rsidR="00642FD5" w:rsidRPr="0029564C">
        <w:rPr>
          <w:rFonts w:ascii="Times New Roman" w:hAnsi="Times New Roman"/>
          <w:b/>
          <w:bCs/>
          <w:color w:val="333333"/>
          <w:sz w:val="28"/>
          <w:szCs w:val="28"/>
          <w:u w:color="333333"/>
        </w:rPr>
        <w:t>:</w:t>
      </w:r>
      <w:r w:rsidR="0029564C" w:rsidRPr="0029564C">
        <w:rPr>
          <w:rFonts w:ascii="Times New Roman" w:hAnsi="Times New Roman"/>
          <w:b/>
          <w:bCs/>
          <w:color w:val="333333"/>
          <w:sz w:val="28"/>
          <w:szCs w:val="28"/>
          <w:u w:color="333333"/>
        </w:rPr>
        <w:t xml:space="preserve"> </w:t>
      </w:r>
      <w:hyperlink r:id="rId7" w:tgtFrame="_blank" w:history="1">
        <w:r w:rsidR="0029564C" w:rsidRPr="005E1497">
          <w:rPr>
            <w:rFonts w:ascii="Times New Roman" w:eastAsia="Times New Roman" w:hAnsi="Times New Roman" w:cs="Times New Roman"/>
            <w:b/>
            <w:bCs/>
            <w:color w:val="auto"/>
            <w:sz w:val="28"/>
            <w:szCs w:val="28"/>
          </w:rPr>
          <w:t>Isaiah 9:2, 6-7</w:t>
        </w:r>
      </w:hyperlink>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0451F86C"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r w:rsidR="00A65469">
        <w:rPr>
          <w:rFonts w:ascii="Times New Roman" w:hAnsi="Times New Roman"/>
          <w:b/>
          <w:bCs/>
          <w:color w:val="333333"/>
          <w:sz w:val="28"/>
          <w:szCs w:val="28"/>
          <w:u w:color="333333"/>
        </w:rPr>
        <w:t>Hope</w:t>
      </w:r>
    </w:p>
    <w:p w14:paraId="34E1F94E" w14:textId="5C260252" w:rsidR="002D3F83" w:rsidRDefault="002D3F83">
      <w:pPr>
        <w:pStyle w:val="BodyA"/>
        <w:widowControl w:val="0"/>
        <w:spacing w:line="320" w:lineRule="atLeast"/>
        <w:jc w:val="center"/>
        <w:rPr>
          <w:rFonts w:ascii="Times New Roman" w:hAnsi="Times New Roman"/>
          <w:b/>
          <w:bCs/>
          <w:color w:val="333333"/>
          <w:sz w:val="28"/>
          <w:szCs w:val="28"/>
          <w:u w:color="333333"/>
        </w:rPr>
      </w:pPr>
    </w:p>
    <w:p w14:paraId="182E7F9E" w14:textId="7566E7FD" w:rsidR="002D3F83" w:rsidRDefault="002D3F83" w:rsidP="002D3F83">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29564C">
        <w:rPr>
          <w:rFonts w:ascii="Times New Roman" w:hAnsi="Times New Roman"/>
          <w:b/>
          <w:bCs/>
          <w:sz w:val="28"/>
          <w:szCs w:val="28"/>
        </w:rPr>
        <w:t>–</w:t>
      </w:r>
      <w:r>
        <w:rPr>
          <w:rFonts w:ascii="Times New Roman" w:hAnsi="Times New Roman"/>
          <w:b/>
          <w:bCs/>
          <w:sz w:val="28"/>
          <w:szCs w:val="28"/>
        </w:rPr>
        <w:t xml:space="preserve"> </w:t>
      </w:r>
      <w:r w:rsidR="0029564C">
        <w:rPr>
          <w:rFonts w:ascii="Times New Roman" w:hAnsi="Times New Roman"/>
          <w:bCs/>
          <w:sz w:val="28"/>
          <w:szCs w:val="28"/>
        </w:rPr>
        <w:t>My Hope is Built, 537</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lastRenderedPageBreak/>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28E08815"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29564C">
        <w:rPr>
          <w:rFonts w:ascii="Times New Roman" w:hAnsi="Times New Roman"/>
          <w:b/>
          <w:bCs/>
          <w:sz w:val="28"/>
          <w:szCs w:val="28"/>
        </w:rPr>
        <w:t>–</w:t>
      </w:r>
      <w:r>
        <w:rPr>
          <w:rFonts w:ascii="Times New Roman" w:hAnsi="Times New Roman"/>
          <w:b/>
          <w:bCs/>
          <w:sz w:val="28"/>
          <w:szCs w:val="28"/>
        </w:rPr>
        <w:t xml:space="preserve"> </w:t>
      </w:r>
      <w:r w:rsidR="0029564C">
        <w:rPr>
          <w:rFonts w:ascii="Times New Roman" w:hAnsi="Times New Roman"/>
          <w:bCs/>
          <w:sz w:val="28"/>
          <w:szCs w:val="28"/>
        </w:rPr>
        <w:t>Come, O Long Expected Jesus, 125</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21430178" w:rsidR="008F0C24" w:rsidRDefault="00D262C4">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229C119E" w14:textId="585C96A4" w:rsidR="0029564C" w:rsidRDefault="0029564C">
      <w:pPr>
        <w:pStyle w:val="BodyA"/>
        <w:rPr>
          <w:rFonts w:ascii="Verdana" w:hAnsi="Verdana"/>
          <w:sz w:val="16"/>
          <w:szCs w:val="16"/>
        </w:rPr>
      </w:pPr>
    </w:p>
    <w:p w14:paraId="730BECEA" w14:textId="2B8CB6F5" w:rsidR="0029564C" w:rsidRDefault="0029564C">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67A7CDA1" w14:textId="2174B267" w:rsidR="0029564C" w:rsidRDefault="0029564C">
      <w:pPr>
        <w:pStyle w:val="BodyA"/>
        <w:rPr>
          <w:rFonts w:ascii="Times New Roman" w:eastAsia="Times New Roman" w:hAnsi="Times New Roman" w:cs="Times New Roman"/>
          <w:b/>
          <w:bCs/>
          <w:color w:val="auto"/>
          <w:sz w:val="40"/>
          <w:szCs w:val="40"/>
        </w:rPr>
      </w:pPr>
      <w:r>
        <w:rPr>
          <w:rFonts w:ascii="Times New Roman" w:eastAsia="Times New Roman" w:hAnsi="Times New Roman" w:cs="Times New Roman"/>
          <w:b/>
          <w:bCs/>
          <w:color w:val="auto"/>
          <w:sz w:val="40"/>
          <w:szCs w:val="40"/>
        </w:rPr>
        <w:lastRenderedPageBreak/>
        <w:t>Scripture</w:t>
      </w:r>
    </w:p>
    <w:p w14:paraId="2EC857A7" w14:textId="77777777" w:rsidR="0029564C" w:rsidRDefault="0029564C">
      <w:pPr>
        <w:pStyle w:val="BodyA"/>
        <w:rPr>
          <w:rFonts w:ascii="Times New Roman" w:eastAsia="Times New Roman" w:hAnsi="Times New Roman" w:cs="Times New Roman"/>
          <w:b/>
          <w:bCs/>
          <w:color w:val="auto"/>
          <w:sz w:val="40"/>
          <w:szCs w:val="40"/>
        </w:rPr>
      </w:pPr>
    </w:p>
    <w:p w14:paraId="5F55C291" w14:textId="77777777" w:rsidR="0029564C" w:rsidRDefault="0029564C">
      <w:pPr>
        <w:pStyle w:val="BodyA"/>
        <w:rPr>
          <w:rFonts w:ascii="Times New Roman" w:eastAsia="Times New Roman" w:hAnsi="Times New Roman" w:cs="Times New Roman"/>
          <w:b/>
          <w:bCs/>
          <w:color w:val="auto"/>
          <w:sz w:val="40"/>
          <w:szCs w:val="40"/>
        </w:rPr>
      </w:pPr>
      <w:hyperlink r:id="rId8" w:tgtFrame="_blank" w:history="1">
        <w:r w:rsidRPr="005E1497">
          <w:rPr>
            <w:rFonts w:ascii="Times New Roman" w:eastAsia="Times New Roman" w:hAnsi="Times New Roman" w:cs="Times New Roman"/>
            <w:b/>
            <w:bCs/>
            <w:color w:val="auto"/>
            <w:sz w:val="40"/>
            <w:szCs w:val="40"/>
          </w:rPr>
          <w:t>Isaiah 9:2, 6-7</w:t>
        </w:r>
      </w:hyperlink>
      <w:r w:rsidRPr="005E1497">
        <w:rPr>
          <w:rFonts w:ascii="Times New Roman" w:eastAsia="Times New Roman" w:hAnsi="Times New Roman" w:cs="Times New Roman"/>
          <w:b/>
          <w:bCs/>
          <w:color w:val="auto"/>
          <w:sz w:val="40"/>
          <w:szCs w:val="40"/>
        </w:rPr>
        <w:t>:</w:t>
      </w:r>
    </w:p>
    <w:p w14:paraId="5053A8D9" w14:textId="78162939" w:rsidR="0029564C" w:rsidRPr="0029564C" w:rsidRDefault="0029564C">
      <w:pPr>
        <w:pStyle w:val="BodyA"/>
        <w:rPr>
          <w:rFonts w:ascii="Times New Roman" w:hAnsi="Times New Roman" w:cs="Times New Roman"/>
          <w:sz w:val="40"/>
          <w:szCs w:val="40"/>
        </w:rPr>
      </w:pPr>
      <w:r w:rsidRPr="005E1497">
        <w:rPr>
          <w:rFonts w:ascii="Times New Roman" w:eastAsia="Times New Roman" w:hAnsi="Times New Roman" w:cs="Times New Roman"/>
          <w:b/>
          <w:bCs/>
          <w:color w:val="auto"/>
          <w:sz w:val="40"/>
          <w:szCs w:val="40"/>
        </w:rPr>
        <w:br/>
      </w:r>
      <w:r w:rsidRPr="005E1497">
        <w:rPr>
          <w:rFonts w:ascii="Times New Roman" w:eastAsia="Times New Roman" w:hAnsi="Times New Roman" w:cs="Times New Roman"/>
          <w:color w:val="333333"/>
          <w:sz w:val="40"/>
          <w:szCs w:val="40"/>
        </w:rPr>
        <w:t>The people walking in darkness have seen a great light; on those living in the land of deep darkness</w:t>
      </w:r>
      <w:r w:rsidRPr="005E1497">
        <w:rPr>
          <w:rFonts w:ascii="Times New Roman" w:eastAsia="Times New Roman" w:hAnsi="Times New Roman" w:cs="Times New Roman"/>
          <w:color w:val="333333"/>
          <w:sz w:val="40"/>
          <w:szCs w:val="40"/>
        </w:rPr>
        <w:br/>
        <w:t>a light has dawned. […] For to us a child is born, to us a son is given, and the government will be on his shoulders. And he will be called Wonderful Counselor, Mighty God, Everlasting Father, Prince of Peace. Of the greatness of his government and peace there will be no end. He will reign on David’s throne and over his kingdom, establishing and upholding it with justice and righteousness from that time on and forever. The zeal of the Lord Almighty will accomplish this.</w:t>
      </w:r>
    </w:p>
    <w:sectPr w:rsidR="0029564C" w:rsidRPr="0029564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C2A9" w14:textId="77777777" w:rsidR="007F01ED" w:rsidRDefault="007F01ED">
      <w:r>
        <w:separator/>
      </w:r>
    </w:p>
  </w:endnote>
  <w:endnote w:type="continuationSeparator" w:id="0">
    <w:p w14:paraId="0E8FCD69" w14:textId="77777777" w:rsidR="007F01ED" w:rsidRDefault="007F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F3DB" w14:textId="77777777" w:rsidR="007F01ED" w:rsidRDefault="007F01ED">
      <w:r>
        <w:separator/>
      </w:r>
    </w:p>
  </w:footnote>
  <w:footnote w:type="continuationSeparator" w:id="0">
    <w:p w14:paraId="1E1B2E3E" w14:textId="77777777" w:rsidR="007F01ED" w:rsidRDefault="007F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1F2F00"/>
    <w:rsid w:val="0029368C"/>
    <w:rsid w:val="0029564C"/>
    <w:rsid w:val="002D3F83"/>
    <w:rsid w:val="004466B5"/>
    <w:rsid w:val="0045201E"/>
    <w:rsid w:val="004662F5"/>
    <w:rsid w:val="004A2AA5"/>
    <w:rsid w:val="00541EBE"/>
    <w:rsid w:val="00612C9F"/>
    <w:rsid w:val="00642FD5"/>
    <w:rsid w:val="007067FD"/>
    <w:rsid w:val="00736C92"/>
    <w:rsid w:val="0077677C"/>
    <w:rsid w:val="007F01ED"/>
    <w:rsid w:val="008F0C24"/>
    <w:rsid w:val="00925073"/>
    <w:rsid w:val="00945A99"/>
    <w:rsid w:val="00A65469"/>
    <w:rsid w:val="00AD3CD1"/>
    <w:rsid w:val="00B9658C"/>
    <w:rsid w:val="00D262C4"/>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studytools.com/passage/?q=isaiah+9:2;+isaiah+9:6-7" TargetMode="External"/><Relationship Id="rId3" Type="http://schemas.openxmlformats.org/officeDocument/2006/relationships/settings" Target="settings.xml"/><Relationship Id="rId7" Type="http://schemas.openxmlformats.org/officeDocument/2006/relationships/hyperlink" Target="https://www.biblestudytools.com/passage/?q=isaiah+9:2;+isaiah+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3</cp:revision>
  <dcterms:created xsi:type="dcterms:W3CDTF">2022-11-22T00:51:00Z</dcterms:created>
  <dcterms:modified xsi:type="dcterms:W3CDTF">2022-11-22T01:40:00Z</dcterms:modified>
</cp:coreProperties>
</file>